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D9" w:rsidRPr="00D339F3" w:rsidRDefault="00D339F3" w:rsidP="00D339F3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 w:rsidRPr="00D339F3">
        <w:rPr>
          <w:rFonts w:asciiTheme="minorHAnsi" w:hAnsiTheme="minorHAnsi"/>
          <w:b/>
          <w:bCs/>
          <w:u w:val="single"/>
        </w:rPr>
        <w:t>Year 7 Catch-up Grant</w:t>
      </w:r>
    </w:p>
    <w:p w:rsidR="003B32D9" w:rsidRPr="00D339F3" w:rsidRDefault="003B32D9" w:rsidP="003B32D9">
      <w:pPr>
        <w:pStyle w:val="Default"/>
        <w:rPr>
          <w:rFonts w:asciiTheme="minorHAnsi" w:hAnsiTheme="minorHAnsi"/>
          <w:u w:val="single"/>
        </w:rPr>
      </w:pPr>
    </w:p>
    <w:p w:rsidR="003B32D9" w:rsidRPr="00D339F3" w:rsidRDefault="003B32D9" w:rsidP="003B32D9">
      <w:pPr>
        <w:pStyle w:val="Default"/>
        <w:rPr>
          <w:rFonts w:asciiTheme="minorHAnsi" w:hAnsiTheme="minorHAnsi"/>
          <w:b/>
          <w:bCs/>
          <w:u w:val="single"/>
        </w:rPr>
      </w:pPr>
      <w:r w:rsidRPr="00D339F3">
        <w:rPr>
          <w:rFonts w:asciiTheme="minorHAnsi" w:hAnsiTheme="minorHAnsi"/>
          <w:b/>
          <w:bCs/>
          <w:u w:val="single"/>
        </w:rPr>
        <w:t xml:space="preserve">Funding for </w:t>
      </w:r>
      <w:r w:rsidR="00380E1B">
        <w:rPr>
          <w:rFonts w:asciiTheme="minorHAnsi" w:hAnsiTheme="minorHAnsi"/>
          <w:b/>
          <w:bCs/>
          <w:u w:val="single"/>
        </w:rPr>
        <w:t>17/18</w:t>
      </w:r>
      <w:r w:rsidRPr="00D339F3">
        <w:rPr>
          <w:rFonts w:asciiTheme="minorHAnsi" w:hAnsiTheme="minorHAnsi"/>
          <w:b/>
          <w:bCs/>
          <w:u w:val="single"/>
        </w:rPr>
        <w:t xml:space="preserve"> </w:t>
      </w:r>
    </w:p>
    <w:p w:rsidR="00935CA1" w:rsidRPr="008D7912" w:rsidRDefault="00935CA1" w:rsidP="003B32D9">
      <w:pPr>
        <w:pStyle w:val="Default"/>
        <w:rPr>
          <w:rFonts w:asciiTheme="minorHAnsi" w:hAnsiTheme="minorHAnsi"/>
          <w:b/>
          <w:bCs/>
        </w:rPr>
      </w:pP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Year 7 Catch-Up Funding is available for all year 7 pupils achieving below Level 4 in</w:t>
      </w: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 xml:space="preserve">English or Maths at the end of Key Stage 2. We </w:t>
      </w:r>
      <w:r w:rsidR="00B63C86">
        <w:rPr>
          <w:rFonts w:cs="Arial"/>
          <w:color w:val="000000"/>
          <w:sz w:val="24"/>
          <w:szCs w:val="24"/>
        </w:rPr>
        <w:t>have received £6</w:t>
      </w:r>
      <w:r w:rsidRPr="008D7912">
        <w:rPr>
          <w:rFonts w:cs="Arial"/>
          <w:color w:val="000000"/>
          <w:sz w:val="24"/>
          <w:szCs w:val="24"/>
        </w:rPr>
        <w:t xml:space="preserve">,500 </w:t>
      </w:r>
      <w:r w:rsidR="00D9448B">
        <w:rPr>
          <w:rFonts w:cs="Arial"/>
          <w:color w:val="000000"/>
          <w:sz w:val="24"/>
          <w:szCs w:val="24"/>
        </w:rPr>
        <w:t>thi</w:t>
      </w:r>
      <w:r w:rsidR="00B63C86">
        <w:rPr>
          <w:rFonts w:cs="Arial"/>
          <w:color w:val="000000"/>
          <w:sz w:val="24"/>
          <w:szCs w:val="24"/>
        </w:rPr>
        <w:t>s</w:t>
      </w:r>
      <w:r w:rsidRPr="008D7912">
        <w:rPr>
          <w:rFonts w:cs="Arial"/>
          <w:color w:val="000000"/>
          <w:sz w:val="24"/>
          <w:szCs w:val="24"/>
        </w:rPr>
        <w:t xml:space="preserve"> academic</w:t>
      </w: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year and have used the funds to</w:t>
      </w:r>
      <w:r w:rsidR="00154C07" w:rsidRPr="008D7912">
        <w:rPr>
          <w:rFonts w:cs="Arial"/>
          <w:color w:val="000000"/>
          <w:sz w:val="24"/>
          <w:szCs w:val="24"/>
        </w:rPr>
        <w:t xml:space="preserve"> resource</w:t>
      </w:r>
      <w:r w:rsidRPr="008D7912">
        <w:rPr>
          <w:rFonts w:cs="Arial"/>
          <w:color w:val="000000"/>
          <w:sz w:val="24"/>
          <w:szCs w:val="24"/>
        </w:rPr>
        <w:t>:</w:t>
      </w:r>
    </w:p>
    <w:p w:rsidR="00154C07" w:rsidRPr="00B63C86" w:rsidRDefault="00154C07" w:rsidP="00B63C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54C07" w:rsidRPr="008D7912" w:rsidRDefault="00154C07" w:rsidP="0015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7912">
        <w:rPr>
          <w:rFonts w:cs="Arial"/>
          <w:color w:val="000000"/>
          <w:sz w:val="24"/>
          <w:szCs w:val="24"/>
        </w:rPr>
        <w:t>S</w:t>
      </w:r>
      <w:r w:rsidR="00D9448B">
        <w:rPr>
          <w:rFonts w:cs="Arial"/>
          <w:color w:val="000000"/>
          <w:sz w:val="24"/>
          <w:szCs w:val="24"/>
        </w:rPr>
        <w:t xml:space="preserve">ubscription to Boardmaker – visual support to aid communication and break down barriers to learning environment. </w:t>
      </w:r>
    </w:p>
    <w:p w:rsidR="00154C07" w:rsidRDefault="00D9448B" w:rsidP="00D94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Subscription to Active Learn – a digital learning space for maths and literacy. This also gives pupils the opportunity to do e learning at home.</w:t>
      </w:r>
    </w:p>
    <w:p w:rsidR="00D9448B" w:rsidRPr="00D9448B" w:rsidRDefault="00D9448B" w:rsidP="00D94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Lexia – predominantly phonic based learning system that includes </w:t>
      </w:r>
      <w:r w:rsidR="00787AAF">
        <w:rPr>
          <w:rFonts w:cs="Arial"/>
          <w:color w:val="000000"/>
          <w:sz w:val="24"/>
          <w:szCs w:val="24"/>
        </w:rPr>
        <w:t xml:space="preserve">a </w:t>
      </w:r>
      <w:r>
        <w:rPr>
          <w:rFonts w:cs="Arial"/>
          <w:color w:val="000000"/>
          <w:sz w:val="24"/>
          <w:szCs w:val="24"/>
        </w:rPr>
        <w:t>comprehension element.</w:t>
      </w:r>
      <w:r w:rsidR="00787AAF">
        <w:rPr>
          <w:rFonts w:cs="Arial"/>
          <w:color w:val="000000"/>
          <w:sz w:val="24"/>
          <w:szCs w:val="24"/>
        </w:rPr>
        <w:t xml:space="preserve"> </w:t>
      </w:r>
    </w:p>
    <w:p w:rsidR="00B63C86" w:rsidRPr="008D7912" w:rsidRDefault="00D9448B" w:rsidP="00154C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Bought 5</w:t>
      </w:r>
      <w:r w:rsidR="00B63C86">
        <w:rPr>
          <w:rFonts w:cs="Arial"/>
          <w:color w:val="000000"/>
          <w:sz w:val="24"/>
          <w:szCs w:val="24"/>
        </w:rPr>
        <w:t xml:space="preserve"> </w:t>
      </w:r>
      <w:r w:rsidR="00787AAF">
        <w:rPr>
          <w:rFonts w:cs="Arial"/>
          <w:color w:val="000000"/>
          <w:sz w:val="24"/>
          <w:szCs w:val="24"/>
        </w:rPr>
        <w:t>I</w:t>
      </w:r>
      <w:r w:rsidR="00B63C86">
        <w:rPr>
          <w:rFonts w:cs="Arial"/>
          <w:color w:val="000000"/>
          <w:sz w:val="24"/>
          <w:szCs w:val="24"/>
        </w:rPr>
        <w:t xml:space="preserve"> pads for </w:t>
      </w:r>
      <w:r>
        <w:rPr>
          <w:rFonts w:cs="Arial"/>
          <w:color w:val="000000"/>
          <w:sz w:val="24"/>
          <w:szCs w:val="24"/>
        </w:rPr>
        <w:t>pupils to access digital Literacy and Numeracy programmes.</w:t>
      </w:r>
      <w:bookmarkStart w:id="0" w:name="_GoBack"/>
      <w:bookmarkEnd w:id="0"/>
    </w:p>
    <w:p w:rsidR="00D67BAF" w:rsidRPr="008D7912" w:rsidRDefault="00D67BAF" w:rsidP="00935CA1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777777"/>
          <w:sz w:val="24"/>
          <w:szCs w:val="24"/>
          <w:lang w:eastAsia="en-GB"/>
        </w:rPr>
      </w:pPr>
    </w:p>
    <w:p w:rsidR="00D67BAF" w:rsidRPr="00D339F3" w:rsidRDefault="00D67BAF" w:rsidP="00D339F3">
      <w:pPr>
        <w:pStyle w:val="NormalWeb"/>
        <w:shd w:val="clear" w:color="auto" w:fill="FFFFFF"/>
        <w:jc w:val="both"/>
        <w:rPr>
          <w:rFonts w:asciiTheme="minorHAnsi" w:hAnsiTheme="minorHAnsi" w:cs="Arial"/>
          <w:color w:val="333333"/>
        </w:rPr>
      </w:pPr>
      <w:r w:rsidRPr="008D7912">
        <w:rPr>
          <w:rFonts w:asciiTheme="minorHAnsi" w:hAnsiTheme="minorHAnsi" w:cs="Arial"/>
        </w:rPr>
        <w:t>Impact of the Catch Up Funding expenditure on the progress of pupils at Hill</w:t>
      </w:r>
      <w:r w:rsidR="00380E1B">
        <w:rPr>
          <w:rFonts w:asciiTheme="minorHAnsi" w:hAnsiTheme="minorHAnsi" w:cs="Arial"/>
        </w:rPr>
        <w:t>crest School during year 7 (2016-17</w:t>
      </w:r>
      <w:r w:rsidRPr="008D7912">
        <w:rPr>
          <w:rFonts w:asciiTheme="minorHAnsi" w:hAnsiTheme="minorHAnsi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7AAF" w:rsidTr="00787AAF">
        <w:tc>
          <w:tcPr>
            <w:tcW w:w="3005" w:type="dxa"/>
          </w:tcPr>
          <w:p w:rsidR="00787AAF" w:rsidRDefault="00787AAF" w:rsidP="00935CA1">
            <w:pPr>
              <w:autoSpaceDE w:val="0"/>
              <w:autoSpaceDN w:val="0"/>
              <w:adjustRightInd w:val="0"/>
              <w:rPr>
                <w:rFonts w:eastAsia="Times New Roman" w:cs="Helvetica"/>
                <w:color w:val="777777"/>
                <w:sz w:val="24"/>
                <w:szCs w:val="24"/>
                <w:lang w:eastAsia="en-GB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Progress</w:t>
            </w:r>
          </w:p>
        </w:tc>
        <w:tc>
          <w:tcPr>
            <w:tcW w:w="3005" w:type="dxa"/>
          </w:tcPr>
          <w:p w:rsidR="00787AAF" w:rsidRDefault="00787AAF" w:rsidP="00935CA1">
            <w:pPr>
              <w:autoSpaceDE w:val="0"/>
              <w:autoSpaceDN w:val="0"/>
              <w:adjustRightInd w:val="0"/>
              <w:rPr>
                <w:rFonts w:eastAsia="Times New Roman" w:cs="Helvetica"/>
                <w:color w:val="777777"/>
                <w:sz w:val="24"/>
                <w:szCs w:val="24"/>
                <w:lang w:eastAsia="en-GB"/>
              </w:rPr>
            </w:pPr>
            <w:r w:rsidRPr="008D7912">
              <w:rPr>
                <w:rFonts w:cs="Arial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3006" w:type="dxa"/>
          </w:tcPr>
          <w:p w:rsidR="00787AAF" w:rsidRDefault="00787AAF" w:rsidP="00935CA1">
            <w:pPr>
              <w:autoSpaceDE w:val="0"/>
              <w:autoSpaceDN w:val="0"/>
              <w:adjustRightInd w:val="0"/>
              <w:rPr>
                <w:rFonts w:eastAsia="Times New Roman" w:cs="Helvetica"/>
                <w:color w:val="777777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Literacy</w:t>
            </w:r>
          </w:p>
        </w:tc>
      </w:tr>
      <w:tr w:rsidR="00787AAF" w:rsidTr="00787AAF">
        <w:tc>
          <w:tcPr>
            <w:tcW w:w="3005" w:type="dxa"/>
          </w:tcPr>
          <w:p w:rsidR="00787AAF" w:rsidRPr="008D7912" w:rsidRDefault="00787AAF" w:rsidP="00787A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Expected</w:t>
            </w:r>
          </w:p>
        </w:tc>
        <w:tc>
          <w:tcPr>
            <w:tcW w:w="3005" w:type="dxa"/>
          </w:tcPr>
          <w:p w:rsidR="00787AAF" w:rsidRPr="008D7912" w:rsidRDefault="00787AAF" w:rsidP="00787A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  <w:r w:rsidRPr="008D7912">
              <w:rPr>
                <w:rFonts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06" w:type="dxa"/>
          </w:tcPr>
          <w:p w:rsidR="00787AAF" w:rsidRPr="008D7912" w:rsidRDefault="00787AAF" w:rsidP="00787A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  <w:r w:rsidRPr="008D7912">
              <w:rPr>
                <w:rFonts w:cs="Arial"/>
                <w:color w:val="000000"/>
                <w:sz w:val="24"/>
                <w:szCs w:val="24"/>
              </w:rPr>
              <w:t>%</w:t>
            </w:r>
          </w:p>
        </w:tc>
      </w:tr>
      <w:tr w:rsidR="00787AAF" w:rsidTr="00787AAF">
        <w:tc>
          <w:tcPr>
            <w:tcW w:w="3005" w:type="dxa"/>
          </w:tcPr>
          <w:p w:rsidR="00787AAF" w:rsidRPr="008D7912" w:rsidRDefault="00787AAF" w:rsidP="00787A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3005" w:type="dxa"/>
          </w:tcPr>
          <w:p w:rsidR="00787AAF" w:rsidRPr="008D7912" w:rsidRDefault="00787AAF" w:rsidP="00787A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  <w:r w:rsidRPr="008D7912">
              <w:rPr>
                <w:rFonts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06" w:type="dxa"/>
          </w:tcPr>
          <w:p w:rsidR="00787AAF" w:rsidRPr="008D7912" w:rsidRDefault="00787AAF" w:rsidP="00787A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  <w:r w:rsidRPr="008D7912">
              <w:rPr>
                <w:rFonts w:cs="Arial"/>
                <w:color w:val="000000"/>
                <w:sz w:val="24"/>
                <w:szCs w:val="24"/>
              </w:rPr>
              <w:t>%</w:t>
            </w:r>
          </w:p>
        </w:tc>
      </w:tr>
    </w:tbl>
    <w:p w:rsidR="00D67BAF" w:rsidRPr="008D7912" w:rsidRDefault="00D67BAF" w:rsidP="00935CA1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777777"/>
          <w:sz w:val="24"/>
          <w:szCs w:val="24"/>
          <w:lang w:eastAsia="en-GB"/>
        </w:rPr>
      </w:pPr>
    </w:p>
    <w:p w:rsidR="00D67BAF" w:rsidRPr="008D7912" w:rsidRDefault="00D67BAF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35CA1" w:rsidRPr="008D7912" w:rsidRDefault="00935CA1" w:rsidP="00935C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B32D9" w:rsidRPr="008D7912" w:rsidRDefault="003B32D9" w:rsidP="003B32D9">
      <w:pPr>
        <w:pStyle w:val="Default"/>
        <w:rPr>
          <w:rFonts w:asciiTheme="minorHAnsi" w:hAnsiTheme="minorHAnsi"/>
          <w:b/>
          <w:bCs/>
        </w:rPr>
      </w:pPr>
    </w:p>
    <w:p w:rsidR="003B32D9" w:rsidRPr="008D7912" w:rsidRDefault="003B32D9" w:rsidP="003B32D9">
      <w:pPr>
        <w:pStyle w:val="Default"/>
        <w:rPr>
          <w:rFonts w:asciiTheme="minorHAnsi" w:hAnsiTheme="minorHAnsi"/>
        </w:rPr>
      </w:pPr>
    </w:p>
    <w:p w:rsidR="003B32D9" w:rsidRPr="008D7912" w:rsidRDefault="003B32D9" w:rsidP="003B32D9">
      <w:pPr>
        <w:pStyle w:val="Default"/>
        <w:rPr>
          <w:rFonts w:asciiTheme="minorHAnsi" w:hAnsiTheme="minorHAnsi"/>
        </w:rPr>
      </w:pPr>
    </w:p>
    <w:p w:rsidR="00C10952" w:rsidRPr="008D7912" w:rsidRDefault="00C10952">
      <w:pPr>
        <w:rPr>
          <w:sz w:val="24"/>
          <w:szCs w:val="24"/>
        </w:rPr>
      </w:pPr>
    </w:p>
    <w:sectPr w:rsidR="00C10952" w:rsidRPr="008D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D9" w:rsidRDefault="003B32D9" w:rsidP="003B32D9">
      <w:pPr>
        <w:spacing w:after="0" w:line="240" w:lineRule="auto"/>
      </w:pPr>
      <w:r>
        <w:separator/>
      </w:r>
    </w:p>
  </w:endnote>
  <w:endnote w:type="continuationSeparator" w:id="0">
    <w:p w:rsidR="003B32D9" w:rsidRDefault="003B32D9" w:rsidP="003B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D9" w:rsidRDefault="003B32D9" w:rsidP="003B32D9">
      <w:pPr>
        <w:spacing w:after="0" w:line="240" w:lineRule="auto"/>
      </w:pPr>
      <w:r>
        <w:separator/>
      </w:r>
    </w:p>
  </w:footnote>
  <w:footnote w:type="continuationSeparator" w:id="0">
    <w:p w:rsidR="003B32D9" w:rsidRDefault="003B32D9" w:rsidP="003B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665"/>
    <w:multiLevelType w:val="multilevel"/>
    <w:tmpl w:val="9B8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27DA8"/>
    <w:multiLevelType w:val="multilevel"/>
    <w:tmpl w:val="9B8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9"/>
    <w:rsid w:val="000A4740"/>
    <w:rsid w:val="00154C07"/>
    <w:rsid w:val="00350F53"/>
    <w:rsid w:val="00380E1B"/>
    <w:rsid w:val="003B32D9"/>
    <w:rsid w:val="005E3792"/>
    <w:rsid w:val="006B5483"/>
    <w:rsid w:val="00787AAF"/>
    <w:rsid w:val="008D7912"/>
    <w:rsid w:val="00935CA1"/>
    <w:rsid w:val="00B63C86"/>
    <w:rsid w:val="00C051AB"/>
    <w:rsid w:val="00C10952"/>
    <w:rsid w:val="00D339F3"/>
    <w:rsid w:val="00D67BAF"/>
    <w:rsid w:val="00D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EC82"/>
  <w15:docId w15:val="{3381997D-3DB6-4FAA-97D7-780857E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D9"/>
    <w:rPr>
      <w:lang w:val="en-GB"/>
    </w:rPr>
  </w:style>
  <w:style w:type="table" w:styleId="TableGrid">
    <w:name w:val="Table Grid"/>
    <w:basedOn w:val="TableNormal"/>
    <w:uiPriority w:val="39"/>
    <w:rsid w:val="00D6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4C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4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Downing</dc:creator>
  <cp:lastModifiedBy>Andrea Mead</cp:lastModifiedBy>
  <cp:revision>2</cp:revision>
  <dcterms:created xsi:type="dcterms:W3CDTF">2017-12-01T11:18:00Z</dcterms:created>
  <dcterms:modified xsi:type="dcterms:W3CDTF">2017-12-01T11:18:00Z</dcterms:modified>
</cp:coreProperties>
</file>